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CFEA5" w14:textId="166E8997" w:rsidR="004C0BC5" w:rsidRPr="00540D6A" w:rsidRDefault="008C4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 w14:anchorId="0C71E0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306.85pt;margin-top:588.85pt;width:22.1pt;height:.15pt;z-index:251661312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 w14:anchorId="07D092EB">
          <v:shape id="_x0000_s1236" type="#_x0000_t32" style="position:absolute;left:0;text-align:left;margin-left:1284.75pt;margin-top:534.2pt;width:22.1pt;height:.15pt;z-index:251660288" o:connectortype="straight"/>
        </w:pict>
      </w:r>
      <w:r>
        <w:rPr>
          <w:rFonts w:asciiTheme="minorEastAsia" w:hAnsiTheme="minorEastAsia"/>
          <w:noProof/>
          <w:sz w:val="28"/>
          <w:szCs w:val="28"/>
        </w:rPr>
        <w:pict w14:anchorId="67A0E868">
          <v:rect id="_x0000_s1057" style="position:absolute;left:0;text-align:left;margin-left:1220.75pt;margin-top:576.05pt;width:74.85pt;height:37.8pt;z-index:251659264">
            <v:textbox style="mso-next-textbox:#_x0000_s1057">
              <w:txbxContent>
                <w:p w14:paraId="4A237202" w14:textId="77777777" w:rsidR="00556A74" w:rsidRPr="002A46CE" w:rsidRDefault="00556A74" w:rsidP="002A46C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noProof/>
          <w:sz w:val="28"/>
          <w:szCs w:val="28"/>
        </w:rPr>
        <w:pict w14:anchorId="2300CFF9">
          <v:rect id="_x0000_s1187" style="position:absolute;left:0;text-align:left;margin-left:1269.5pt;margin-top:591pt;width:72.25pt;height:37.8pt;z-index:251658240">
            <v:textbox style="mso-next-textbox:#_x0000_s1187">
              <w:txbxContent>
                <w:p w14:paraId="53188A80" w14:textId="77777777" w:rsidR="00762109" w:rsidRPr="00762109" w:rsidRDefault="00762109" w:rsidP="00EF42F6">
                  <w:pPr>
                    <w:spacing w:line="32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Theme="minorEastAsia" w:hAnsiTheme="minorEastAsia"/>
          <w:sz w:val="28"/>
          <w:szCs w:val="28"/>
        </w:rPr>
      </w:r>
      <w:r>
        <w:rPr>
          <w:rFonts w:asciiTheme="minorEastAsia" w:hAnsiTheme="minorEastAsia"/>
          <w:sz w:val="28"/>
          <w:szCs w:val="28"/>
        </w:rPr>
        <w:pict w14:anchorId="72FA8A2D">
          <v:group id="_x0000_s1034" editas="canvas" style="width:1105.75pt;height:710.85pt;mso-position-horizontal-relative:char;mso-position-vertical-relative:line" coordorigin="8314,3943" coordsize="7607,48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314;top:3943;width:7607;height:4890" o:preferrelative="f">
              <v:fill o:detectmouseclick="t"/>
              <v:path o:extrusionok="t" o:connecttype="none"/>
              <o:lock v:ext="edit" text="t"/>
            </v:shape>
            <v:shape id="_x0000_s1035" type="#_x0000_t32" style="position:absolute;left:11409;top:4351;width:166;height:1" o:connectortype="straight"/>
            <v:shape id="_x0000_s1036" type="#_x0000_t32" style="position:absolute;left:11575;top:4345;width:1;height:908" o:connectortype="straight"/>
            <v:shape id="_x0000_s1037" type="#_x0000_t32" style="position:absolute;left:11409;top:5253;width:167;height:1" o:connectortype="straight"/>
            <v:shape id="_x0000_s1041" type="#_x0000_t32" style="position:absolute;left:11966;top:4792;width:130;height:1" o:connectortype="straight"/>
            <v:shape id="_x0000_s1042" type="#_x0000_t32" style="position:absolute;left:12095;top:4163;width:1;height:1287" o:connectortype="straight"/>
            <v:shape id="_x0000_s1043" type="#_x0000_t32" style="position:absolute;left:12095;top:4163;width:152;height:1" o:connectortype="straight"/>
            <v:rect id="_x0000_s1046" style="position:absolute;left:12902;top:4010;width:515;height:272">
              <v:textbox style="mso-next-textbox:#_x0000_s1046">
                <w:txbxContent>
                  <w:p w14:paraId="0A04926B" w14:textId="77777777" w:rsidR="008E1702" w:rsidRPr="000B6005" w:rsidRDefault="002A46CE" w:rsidP="00EF42F6">
                    <w:pPr>
                      <w:spacing w:line="320" w:lineRule="exact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一、二、三、四</w:t>
                    </w:r>
                    <w:r w:rsidR="00556A74" w:rsidRPr="000B6005">
                      <w:rPr>
                        <w:rFonts w:hint="eastAsia"/>
                        <w:sz w:val="24"/>
                        <w:szCs w:val="24"/>
                      </w:rPr>
                      <w:t>部</w:t>
                    </w:r>
                  </w:p>
                </w:txbxContent>
              </v:textbox>
            </v:rect>
            <v:rect id="_x0000_s1027" style="position:absolute;left:10419;top:4151;width:990;height:348">
              <v:textbox style="mso-next-textbox:#_x0000_s1027">
                <w:txbxContent>
                  <w:p w14:paraId="63A51812" w14:textId="77777777" w:rsidR="009D7E51" w:rsidRPr="004C22B3" w:rsidRDefault="00B21433" w:rsidP="00EF42F6">
                    <w:pPr>
                      <w:widowControl/>
                      <w:spacing w:line="400" w:lineRule="exact"/>
                      <w:rPr>
                        <w:rFonts w:ascii="宋体" w:eastAsia="宋体" w:hAnsi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当即</w:t>
                    </w:r>
                    <w:r w:rsidR="009D7E51"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或</w:t>
                    </w:r>
                    <w:proofErr w:type="gramEnd"/>
                    <w:r w:rsidR="009D7E51"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15日内</w:t>
                    </w:r>
                    <w:r w:rsidR="009D7E51"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br/>
                      <w:t>告知</w:t>
                    </w:r>
                    <w:r w:rsidR="009D7E51" w:rsidRPr="004C22B3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拟</w:t>
                    </w:r>
                    <w:r w:rsidR="009D7E51"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分流职能部门</w:t>
                    </w:r>
                  </w:p>
                  <w:p w14:paraId="4F995FA7" w14:textId="77777777" w:rsidR="009D7E51" w:rsidRPr="009D7E51" w:rsidRDefault="009D7E51" w:rsidP="00EF42F6"/>
                </w:txbxContent>
              </v:textbox>
            </v:rect>
            <v:rect id="_x0000_s1029" style="position:absolute;left:10419;top:5024;width:990;height:336">
              <v:textbox style="mso-next-textbox:#_x0000_s1029">
                <w:txbxContent>
                  <w:p w14:paraId="32246A3D" w14:textId="77777777" w:rsidR="009D7E51" w:rsidRPr="00540D6A" w:rsidRDefault="009D7E51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7</w:t>
                    </w: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日内回复接收情况</w:t>
                    </w:r>
                  </w:p>
                  <w:p w14:paraId="3A0C634D" w14:textId="77777777" w:rsidR="009D7E51" w:rsidRPr="00540D6A" w:rsidRDefault="009D7E51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15</w:t>
                    </w: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日内回复分流情况</w:t>
                    </w:r>
                  </w:p>
                </w:txbxContent>
              </v:textbox>
            </v:rect>
            <v:shape id="_x0000_s1048" type="#_x0000_t32" style="position:absolute;left:10260;top:4321;width:159;height:1" o:connectortype="straight"/>
            <v:shape id="_x0000_s1049" type="#_x0000_t32" style="position:absolute;left:10260;top:5192;width:159;height:3;flip:y" o:connectortype="straight"/>
            <v:rect id="_x0000_s1028" style="position:absolute;left:9837;top:5024;width:423;height:336">
              <v:textbox style="mso-next-textbox:#_x0000_s1028">
                <w:txbxContent>
                  <w:p w14:paraId="28CCA0C0" w14:textId="77777777" w:rsidR="009D7E51" w:rsidRPr="00540D6A" w:rsidRDefault="009D7E51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来信</w:t>
                    </w:r>
                  </w:p>
                  <w:p w14:paraId="4D3FBDF1" w14:textId="77777777" w:rsidR="009D7E51" w:rsidRPr="00540D6A" w:rsidRDefault="009D7E51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网络</w:t>
                    </w:r>
                  </w:p>
                </w:txbxContent>
              </v:textbox>
            </v:rect>
            <v:shape id="_x0000_s1050" type="#_x0000_t32" style="position:absolute;left:11576;top:4799;width:130;height:1" o:connectortype="straight"/>
            <v:rect id="_x0000_s1053" style="position:absolute;left:12253;top:4455;width:497;height:272">
              <v:textbox style="mso-next-textbox:#_x0000_s1053">
                <w:txbxContent>
                  <w:p w14:paraId="77F05BD6" w14:textId="77777777" w:rsidR="00556A74" w:rsidRDefault="002A46CE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民事行</w:t>
                    </w:r>
                    <w:r w:rsidR="00762109">
                      <w:rPr>
                        <w:rFonts w:hint="eastAsia"/>
                        <w:sz w:val="28"/>
                        <w:szCs w:val="28"/>
                      </w:rPr>
                      <w:t>政</w:t>
                    </w:r>
                  </w:p>
                  <w:p w14:paraId="5B000D16" w14:textId="77777777" w:rsidR="00762109" w:rsidRPr="00762109" w:rsidRDefault="00762109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公益诉讼</w:t>
                    </w:r>
                  </w:p>
                </w:txbxContent>
              </v:textbox>
            </v:rect>
            <v:shape id="_x0000_s1056" type="#_x0000_t32" style="position:absolute;left:12095;top:5449;width:152;height:1" o:connectortype="straight"/>
            <v:rect id="_x0000_s1058" style="position:absolute;left:12902;top:4456;width:515;height:271">
              <v:textbox style="mso-next-textbox:#_x0000_s1058">
                <w:txbxContent>
                  <w:p w14:paraId="08F1379A" w14:textId="77777777" w:rsidR="002A46CE" w:rsidRPr="000B6005" w:rsidRDefault="002A46CE" w:rsidP="002A46CE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五部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民行</w:t>
                    </w:r>
                  </w:p>
                  <w:p w14:paraId="28EEBE60" w14:textId="77777777" w:rsidR="00556A74" w:rsidRPr="000B6005" w:rsidRDefault="002A46CE" w:rsidP="00EF42F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民行</w:t>
                    </w:r>
                  </w:p>
                </w:txbxContent>
              </v:textbox>
            </v:rect>
            <v:rect id="_x0000_s1059" style="position:absolute;left:12898;top:4833;width:515;height:281">
              <v:textbox style="mso-next-textbox:#_x0000_s1059">
                <w:txbxContent>
                  <w:p w14:paraId="268E9994" w14:textId="77777777" w:rsidR="00556A74" w:rsidRPr="000B6005" w:rsidRDefault="002A46CE" w:rsidP="00EF42F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五部控申</w:t>
                    </w:r>
                  </w:p>
                </w:txbxContent>
              </v:textbox>
            </v:rect>
            <v:rect id="_x0000_s1060" style="position:absolute;left:12902;top:5307;width:515;height:242">
              <v:textbox style="mso-next-textbox:#_x0000_s1060">
                <w:txbxContent>
                  <w:p w14:paraId="590D0EF1" w14:textId="77777777" w:rsidR="00556A74" w:rsidRPr="000B6005" w:rsidRDefault="0055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相关部门</w:t>
                    </w:r>
                  </w:p>
                </w:txbxContent>
              </v:textbox>
            </v:rect>
            <v:shape id="_x0000_s1062" type="#_x0000_t32" style="position:absolute;left:12101;top:4601;width:152;height:1" o:connectortype="straight"/>
            <v:shape id="_x0000_s1095" type="#_x0000_t32" style="position:absolute;left:12095;top:4971;width:152;height:1" o:connectortype="straight"/>
            <v:shape id="_x0000_s1135" type="#_x0000_t32" style="position:absolute;left:13607;top:4169;width:1;height:1283" o:connectortype="straight"/>
            <v:shape id="_x0000_s1136" type="#_x0000_t32" style="position:absolute;left:13455;top:4168;width:152;height:1" o:connectortype="straight"/>
            <v:shape id="_x0000_s1173" type="#_x0000_t32" style="position:absolute;left:13417;top:5447;width:152;height:1" o:connectortype="straight"/>
            <v:rect id="_x0000_s1174" style="position:absolute;left:9837;top:4163;width:423;height:336">
              <v:textbox style="mso-next-textbox:#_x0000_s1174">
                <w:txbxContent>
                  <w:p w14:paraId="44D73C74" w14:textId="77777777" w:rsidR="004C22B3" w:rsidRPr="00540D6A" w:rsidRDefault="004C22B3" w:rsidP="00ED7E12">
                    <w:pPr>
                      <w:spacing w:line="320" w:lineRule="exact"/>
                      <w:jc w:val="center"/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来访</w:t>
                    </w:r>
                  </w:p>
                </w:txbxContent>
              </v:textbox>
            </v:rect>
            <v:rect id="_x0000_s1175" style="position:absolute;left:8402;top:5307;width:260;height:1338">
              <v:textbox style="mso-next-textbox:#_x0000_s1175">
                <w:txbxContent>
                  <w:p w14:paraId="2831B144" w14:textId="77777777" w:rsidR="000B6005" w:rsidRDefault="000B6005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156A41BE" w14:textId="77777777" w:rsidR="004C22B3" w:rsidRPr="00AB30C2" w:rsidRDefault="004C22B3" w:rsidP="00EF42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B30C2">
                      <w:rPr>
                        <w:rFonts w:hint="eastAsia"/>
                        <w:sz w:val="28"/>
                        <w:szCs w:val="28"/>
                      </w:rPr>
                      <w:t>信</w:t>
                    </w:r>
                  </w:p>
                  <w:p w14:paraId="2868C6CE" w14:textId="77777777" w:rsidR="004C22B3" w:rsidRPr="00AB30C2" w:rsidRDefault="004C22B3" w:rsidP="00EF42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B30C2">
                      <w:rPr>
                        <w:rFonts w:hint="eastAsia"/>
                        <w:sz w:val="28"/>
                        <w:szCs w:val="28"/>
                      </w:rPr>
                      <w:t>访</w:t>
                    </w:r>
                  </w:p>
                  <w:p w14:paraId="569F89D4" w14:textId="77777777" w:rsidR="004C22B3" w:rsidRPr="00AB30C2" w:rsidRDefault="004C22B3" w:rsidP="00EF42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B30C2">
                      <w:rPr>
                        <w:rFonts w:hint="eastAsia"/>
                        <w:sz w:val="28"/>
                        <w:szCs w:val="28"/>
                      </w:rPr>
                      <w:t>事</w:t>
                    </w:r>
                  </w:p>
                  <w:p w14:paraId="41775E4F" w14:textId="77777777" w:rsidR="004C22B3" w:rsidRPr="00AB30C2" w:rsidRDefault="004C22B3" w:rsidP="00EF42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B30C2">
                      <w:rPr>
                        <w:rFonts w:hint="eastAsia"/>
                        <w:sz w:val="28"/>
                        <w:szCs w:val="28"/>
                      </w:rPr>
                      <w:t>项</w:t>
                    </w:r>
                  </w:p>
                </w:txbxContent>
              </v:textbox>
            </v:rect>
            <v:rect id="_x0000_s1176" style="position:absolute;left:8779;top:5307;width:260;height:1338">
              <v:textbox style="mso-next-textbox:#_x0000_s1176">
                <w:txbxContent>
                  <w:p w14:paraId="485506EA" w14:textId="77777777" w:rsidR="000B6005" w:rsidRDefault="000B6005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00F717E0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审</w:t>
                    </w:r>
                  </w:p>
                  <w:p w14:paraId="225BB030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查</w:t>
                    </w:r>
                  </w:p>
                  <w:p w14:paraId="3282E3AD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受</w:t>
                    </w:r>
                  </w:p>
                  <w:p w14:paraId="626538B4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理</w:t>
                    </w:r>
                  </w:p>
                </w:txbxContent>
              </v:textbox>
            </v:rect>
            <v:shape id="_x0000_s1177" type="#_x0000_t32" style="position:absolute;left:8662;top:5976;width:117;height:1" o:connectortype="straight"/>
            <v:shape id="_x0000_s1178" type="#_x0000_t32" style="position:absolute;left:9039;top:5976;width:129;height:1" o:connectortype="straight"/>
            <v:shape id="_x0000_s1179" type="#_x0000_t32" style="position:absolute;left:9208;top:4794;width:2;height:2206" o:connectortype="straight"/>
            <v:shape id="_x0000_s1180" type="#_x0000_t32" style="position:absolute;left:9210;top:4795;width:153;height:4;flip:y" o:connectortype="straight"/>
            <v:rect id="_x0000_s1181" style="position:absolute;left:9399;top:4252;width:259;height:1001">
              <v:textbox style="mso-next-textbox:#_x0000_s1181">
                <w:txbxContent>
                  <w:p w14:paraId="26E26A4C" w14:textId="77777777" w:rsidR="000B6005" w:rsidRDefault="000B6005" w:rsidP="00EF42F6">
                    <w:pPr>
                      <w:spacing w:line="300" w:lineRule="exact"/>
                      <w:rPr>
                        <w:sz w:val="28"/>
                        <w:szCs w:val="28"/>
                      </w:rPr>
                    </w:pPr>
                  </w:p>
                  <w:p w14:paraId="5714AA9E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受</w:t>
                    </w:r>
                  </w:p>
                  <w:p w14:paraId="4EE25467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5BCCC790" w14:textId="77777777" w:rsidR="004C22B3" w:rsidRPr="00540D6A" w:rsidRDefault="004C22B3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理</w:t>
                    </w:r>
                  </w:p>
                </w:txbxContent>
              </v:textbox>
            </v:rect>
            <v:shape id="_x0000_s1182" type="#_x0000_t32" style="position:absolute;left:9684;top:4345;width:153;height:4;flip:y" o:connectortype="straight"/>
            <v:shape id="_x0000_s1183" type="#_x0000_t32" style="position:absolute;left:9658;top:5186;width:154;height:3;flip:y" o:connectortype="straight"/>
            <v:rect id="_x0000_s1185" style="position:absolute;left:12249;top:4010;width:497;height:272">
              <v:textbox style="mso-next-textbox:#_x0000_s1185">
                <w:txbxContent>
                  <w:p w14:paraId="4E820001" w14:textId="77777777" w:rsidR="00762109" w:rsidRDefault="00762109" w:rsidP="00EF42F6">
                    <w:pPr>
                      <w:spacing w:line="32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刑事</w:t>
                    </w:r>
                  </w:p>
                  <w:p w14:paraId="6C46FE7A" w14:textId="77777777" w:rsidR="00762109" w:rsidRPr="00762109" w:rsidRDefault="00762109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86" style="position:absolute;left:12247;top:5307;width:499;height:262">
              <v:textbox style="mso-next-textbox:#_x0000_s1186">
                <w:txbxContent>
                  <w:p w14:paraId="0732964C" w14:textId="77777777" w:rsidR="00762109" w:rsidRPr="00762109" w:rsidRDefault="00762109" w:rsidP="00EF42F6">
                    <w:pPr>
                      <w:spacing w:line="32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其他</w:t>
                    </w:r>
                  </w:p>
                </w:txbxContent>
              </v:textbox>
            </v:rect>
            <v:rect id="_x0000_s1188" style="position:absolute;left:12253;top:4823;width:499;height:291">
              <v:textbox style="mso-next-textbox:#_x0000_s1188">
                <w:txbxContent>
                  <w:p w14:paraId="6DB6556C" w14:textId="77777777" w:rsidR="00762109" w:rsidRPr="00762109" w:rsidRDefault="00762109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762109">
                      <w:rPr>
                        <w:rFonts w:hint="eastAsia"/>
                        <w:sz w:val="28"/>
                        <w:szCs w:val="28"/>
                      </w:rPr>
                      <w:t>国家赔偿</w:t>
                    </w:r>
                  </w:p>
                  <w:p w14:paraId="06F80C65" w14:textId="77777777" w:rsidR="00762109" w:rsidRPr="00762109" w:rsidRDefault="00762109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762109">
                      <w:rPr>
                        <w:rFonts w:hint="eastAsia"/>
                        <w:sz w:val="28"/>
                        <w:szCs w:val="28"/>
                      </w:rPr>
                      <w:t>司法救助</w:t>
                    </w:r>
                  </w:p>
                </w:txbxContent>
              </v:textbox>
            </v:rect>
            <v:shape id="_x0000_s1189" type="#_x0000_t32" style="position:absolute;left:12746;top:4165;width:152;height:2" o:connectortype="straight"/>
            <v:shape id="_x0000_s1190" type="#_x0000_t32" style="position:absolute;left:12750;top:5450;width:152;height:1" o:connectortype="straight"/>
            <v:shape id="_x0000_s1237" type="#_x0000_t32" style="position:absolute;left:12752;top:4597;width:152;height:2" o:connectortype="straight"/>
            <v:shape id="_x0000_s1238" type="#_x0000_t32" style="position:absolute;left:12752;top:4972;width:152;height:2" o:connectortype="straight"/>
            <v:shape id="_x0000_s1239" type="#_x0000_t32" style="position:absolute;left:13607;top:4799;width:130;height:1" o:connectortype="straight"/>
            <v:rect id="_x0000_s1240" style="position:absolute;left:13737;top:4251;width:259;height:1002">
              <v:textbox style="mso-next-textbox:#_x0000_s1240">
                <w:txbxContent>
                  <w:p w14:paraId="2374AE97" w14:textId="77777777" w:rsidR="000B6005" w:rsidRDefault="000B6005" w:rsidP="00EF42F6">
                    <w:pPr>
                      <w:spacing w:line="240" w:lineRule="exact"/>
                      <w:rPr>
                        <w:sz w:val="28"/>
                        <w:szCs w:val="28"/>
                      </w:rPr>
                    </w:pPr>
                  </w:p>
                  <w:p w14:paraId="4E5A8CBA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办</w:t>
                    </w:r>
                  </w:p>
                  <w:p w14:paraId="02D5AC6B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5A44271D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理</w:t>
                    </w:r>
                  </w:p>
                </w:txbxContent>
              </v:textbox>
            </v:rect>
            <v:rect id="_x0000_s1241" style="position:absolute;left:11706;top:4304;width:259;height:1003">
              <v:textbox style="mso-next-textbox:#_x0000_s1241">
                <w:txbxContent>
                  <w:p w14:paraId="472273E7" w14:textId="77777777" w:rsidR="000B6005" w:rsidRDefault="000B6005" w:rsidP="00EF42F6">
                    <w:pPr>
                      <w:spacing w:line="240" w:lineRule="exact"/>
                      <w:rPr>
                        <w:sz w:val="28"/>
                        <w:szCs w:val="28"/>
                      </w:rPr>
                    </w:pPr>
                  </w:p>
                  <w:p w14:paraId="0FC54701" w14:textId="77777777" w:rsidR="00A46A74" w:rsidRPr="00540D6A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分</w:t>
                    </w:r>
                  </w:p>
                  <w:p w14:paraId="1E419BED" w14:textId="77777777" w:rsidR="00A46A74" w:rsidRPr="00540D6A" w:rsidRDefault="00A46A74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56078D2B" w14:textId="77777777" w:rsidR="00A46A74" w:rsidRPr="00540D6A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540D6A">
                      <w:rPr>
                        <w:rFonts w:hint="eastAsia"/>
                        <w:sz w:val="28"/>
                        <w:szCs w:val="28"/>
                      </w:rPr>
                      <w:t>流</w:t>
                    </w:r>
                  </w:p>
                </w:txbxContent>
              </v:textbox>
            </v:rect>
            <v:shape id="_x0000_s1242" type="#_x0000_t32" style="position:absolute;left:13996;top:4791;width:130;height:1" o:connectortype="straight"/>
            <v:rect id="_x0000_s1243" style="position:absolute;left:14126;top:4260;width:259;height:1003">
              <v:textbox style="mso-next-textbox:#_x0000_s1243">
                <w:txbxContent>
                  <w:p w14:paraId="1EF923AC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回</w:t>
                    </w:r>
                  </w:p>
                  <w:p w14:paraId="56DA4663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复</w:t>
                    </w:r>
                  </w:p>
                  <w:p w14:paraId="0ECB3A0E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反</w:t>
                    </w:r>
                  </w:p>
                  <w:p w14:paraId="257EE8C1" w14:textId="77777777" w:rsidR="00A46A74" w:rsidRPr="000B6005" w:rsidRDefault="00A46A74" w:rsidP="00EF42F6">
                    <w:pPr>
                      <w:rPr>
                        <w:sz w:val="28"/>
                        <w:szCs w:val="28"/>
                      </w:rPr>
                    </w:pPr>
                    <w:proofErr w:type="gramStart"/>
                    <w:r w:rsidRPr="000B6005">
                      <w:rPr>
                        <w:rFonts w:hint="eastAsia"/>
                        <w:sz w:val="28"/>
                        <w:szCs w:val="28"/>
                      </w:rPr>
                      <w:t>馈</w:t>
                    </w:r>
                    <w:proofErr w:type="gramEnd"/>
                  </w:p>
                </w:txbxContent>
              </v:textbox>
            </v:rect>
            <v:shape id="_x0000_s1244" type="#_x0000_t32" style="position:absolute;left:14385;top:4790;width:130;height:1" o:connectortype="straight"/>
            <v:shape id="_x0000_s1245" type="#_x0000_t32" style="position:absolute;left:14515;top:4163;width:1;height:1125" o:connectortype="straight"/>
            <v:rect id="_x0000_s1246" style="position:absolute;left:14651;top:5024;width:916;height:518">
              <v:textbox style="mso-next-textbox:#_x0000_s1246">
                <w:txbxContent>
                  <w:p w14:paraId="6399DD11" w14:textId="77777777" w:rsidR="00A46A74" w:rsidRPr="00A46A74" w:rsidRDefault="00A46A74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承办部门</w:t>
                    </w:r>
                    <w:r w:rsidRPr="00A46A74">
                      <w:rPr>
                        <w:rFonts w:hint="eastAsia"/>
                        <w:sz w:val="28"/>
                        <w:szCs w:val="28"/>
                      </w:rPr>
                      <w:t>3</w:t>
                    </w:r>
                    <w:r w:rsidRPr="00A46A74">
                      <w:rPr>
                        <w:rFonts w:hint="eastAsia"/>
                        <w:sz w:val="28"/>
                        <w:szCs w:val="28"/>
                      </w:rPr>
                      <w:t>个月内反馈办理结果及回复信访人情况</w:t>
                    </w:r>
                    <w:r w:rsidR="00B21433">
                      <w:rPr>
                        <w:rFonts w:hint="eastAsia"/>
                        <w:sz w:val="28"/>
                        <w:szCs w:val="28"/>
                      </w:rPr>
                      <w:t>给</w:t>
                    </w:r>
                    <w:r w:rsidRPr="00A46A74">
                      <w:rPr>
                        <w:rFonts w:hint="eastAsia"/>
                        <w:sz w:val="28"/>
                        <w:szCs w:val="28"/>
                      </w:rPr>
                      <w:t>控申部门</w:t>
                    </w:r>
                  </w:p>
                </w:txbxContent>
              </v:textbox>
            </v:rect>
            <v:rect id="_x0000_s1247" style="position:absolute;left:14651;top:4010;width:916;height:518">
              <v:textbox style="mso-next-textbox:#_x0000_s1247">
                <w:txbxContent>
                  <w:p w14:paraId="67E65C71" w14:textId="77777777" w:rsidR="00B21433" w:rsidRPr="00A46A74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承办部门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个月内向信访人回复办理结果</w:t>
                    </w:r>
                    <w:r w:rsidR="00EF42F6">
                      <w:rPr>
                        <w:rFonts w:hint="eastAsia"/>
                        <w:sz w:val="28"/>
                        <w:szCs w:val="28"/>
                      </w:rPr>
                      <w:t>，延期办理的每月回复办理进展</w:t>
                    </w:r>
                  </w:p>
                </w:txbxContent>
              </v:textbox>
            </v:rect>
            <v:shape id="_x0000_s1248" type="#_x0000_t32" style="position:absolute;left:14521;top:4169;width:130;height:1" o:connectortype="straight"/>
            <v:shape id="_x0000_s1249" type="#_x0000_t32" style="position:absolute;left:14521;top:5263;width:130;height:1" o:connectortype="straight"/>
            <v:rect id="_x0000_s1250" style="position:absolute;left:9425;top:6299;width:259;height:1337">
              <v:textbox style="mso-next-textbox:#_x0000_s1250">
                <w:txbxContent>
                  <w:p w14:paraId="2DE1D951" w14:textId="77777777" w:rsidR="000B6005" w:rsidRDefault="000B6005" w:rsidP="00EF42F6">
                    <w:pPr>
                      <w:rPr>
                        <w:sz w:val="28"/>
                        <w:szCs w:val="28"/>
                      </w:rPr>
                    </w:pPr>
                  </w:p>
                  <w:p w14:paraId="4C5ABCC3" w14:textId="77777777" w:rsidR="00B21433" w:rsidRPr="000B6005" w:rsidRDefault="00B21433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不</w:t>
                    </w:r>
                  </w:p>
                  <w:p w14:paraId="5008517E" w14:textId="77777777" w:rsidR="00B21433" w:rsidRPr="000B6005" w:rsidRDefault="00B21433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受</w:t>
                    </w:r>
                  </w:p>
                  <w:p w14:paraId="6A2B21A4" w14:textId="77777777" w:rsidR="00B21433" w:rsidRPr="000B6005" w:rsidRDefault="00B21433" w:rsidP="00EF42F6">
                    <w:pPr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理</w:t>
                    </w:r>
                  </w:p>
                </w:txbxContent>
              </v:textbox>
            </v:rect>
            <v:rect id="_x0000_s1251" style="position:absolute;left:9916;top:6204;width:422;height:336">
              <v:textbox style="mso-next-textbox:#_x0000_s1251">
                <w:txbxContent>
                  <w:p w14:paraId="5D41E14F" w14:textId="77777777" w:rsidR="00B21433" w:rsidRPr="000B6005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来访</w:t>
                    </w:r>
                  </w:p>
                </w:txbxContent>
              </v:textbox>
            </v:rect>
            <v:rect id="_x0000_s1252" style="position:absolute;left:9874;top:7394;width:423;height:366">
              <v:textbox style="mso-next-textbox:#_x0000_s1252">
                <w:txbxContent>
                  <w:p w14:paraId="5C99648E" w14:textId="77777777" w:rsidR="00B21433" w:rsidRPr="000B6005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来信</w:t>
                    </w:r>
                  </w:p>
                  <w:p w14:paraId="03B38C0F" w14:textId="77777777" w:rsidR="00B21433" w:rsidRPr="000B6005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网络</w:t>
                    </w:r>
                  </w:p>
                </w:txbxContent>
              </v:textbox>
            </v:rect>
            <v:rect id="_x0000_s1253" style="position:absolute;left:10492;top:6204;width:989;height:336">
              <v:textbox style="mso-next-textbox:#_x0000_s1253">
                <w:txbxContent>
                  <w:p w14:paraId="0FD12370" w14:textId="77777777" w:rsidR="00B21433" w:rsidRPr="004C22B3" w:rsidRDefault="00B21433" w:rsidP="00EF42F6">
                    <w:pPr>
                      <w:widowControl/>
                      <w:spacing w:line="400" w:lineRule="exact"/>
                      <w:rPr>
                        <w:rFonts w:ascii="宋体" w:eastAsia="宋体" w:hAnsi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当即</w:t>
                    </w:r>
                    <w:r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或</w:t>
                    </w:r>
                    <w:proofErr w:type="gramEnd"/>
                    <w:r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15日内</w:t>
                    </w:r>
                    <w:r w:rsidRPr="009D7E51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br/>
                      <w:t>告知</w:t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  <w:t>处理结果</w:t>
                    </w:r>
                  </w:p>
                  <w:p w14:paraId="65494BF6" w14:textId="77777777" w:rsidR="00B21433" w:rsidRPr="009D7E51" w:rsidRDefault="00B21433" w:rsidP="00EF42F6"/>
                </w:txbxContent>
              </v:textbox>
            </v:rect>
            <v:rect id="_x0000_s1254" style="position:absolute;left:10451;top:7394;width:990;height:366">
              <v:textbox style="mso-next-textbox:#_x0000_s1254">
                <w:txbxContent>
                  <w:p w14:paraId="7A74A4A8" w14:textId="77777777" w:rsidR="00B21433" w:rsidRPr="000B6005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7</w:t>
                    </w: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日内回复接收情况</w:t>
                    </w:r>
                  </w:p>
                  <w:p w14:paraId="67DDBE89" w14:textId="77777777" w:rsidR="00B21433" w:rsidRPr="000B6005" w:rsidRDefault="00B21433" w:rsidP="00EF42F6">
                    <w:pPr>
                      <w:spacing w:line="320" w:lineRule="exact"/>
                      <w:rPr>
                        <w:sz w:val="28"/>
                        <w:szCs w:val="28"/>
                      </w:rPr>
                    </w:pP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15</w:t>
                    </w:r>
                    <w:r w:rsidRPr="000B6005">
                      <w:rPr>
                        <w:rFonts w:hint="eastAsia"/>
                        <w:sz w:val="28"/>
                        <w:szCs w:val="28"/>
                      </w:rPr>
                      <w:t>日内回复分流情况</w:t>
                    </w:r>
                  </w:p>
                  <w:p w14:paraId="40E37133" w14:textId="77777777" w:rsidR="00B21433" w:rsidRPr="00B21433" w:rsidRDefault="00B21433" w:rsidP="00EF42F6"/>
                </w:txbxContent>
              </v:textbox>
            </v:rect>
            <v:shape id="_x0000_s1256" type="#_x0000_t32" style="position:absolute;left:11481;top:6342;width:130;height:1" o:connectortype="straight"/>
            <v:shape id="_x0000_s1258" type="#_x0000_t32" style="position:absolute;left:11441;top:7577;width:170;height:1" o:connectortype="straight"/>
            <v:rect id="_x0000_s1259" style="position:absolute;left:11763;top:5778;width:1459;height:242">
              <v:textbox style="mso-next-textbox:#_x0000_s1259">
                <w:txbxContent>
                  <w:p w14:paraId="2878045D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建议向有管辖权的主管机关提出</w:t>
                    </w:r>
                  </w:p>
                </w:txbxContent>
              </v:textbox>
            </v:rect>
            <v:rect id="_x0000_s1267" style="position:absolute;left:11761;top:6057;width:1459;height:242">
              <v:textbox style="mso-next-textbox:#_x0000_s1267">
                <w:txbxContent>
                  <w:p w14:paraId="4A9A3829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建议向有管辖权的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检察</w:t>
                    </w: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机关提出</w:t>
                    </w:r>
                  </w:p>
                </w:txbxContent>
              </v:textbox>
            </v:rect>
            <v:rect id="_x0000_s1268" style="position:absolute;left:11763;top:6343;width:1459;height:242">
              <v:textbox style="mso-next-textbox:#_x0000_s1268">
                <w:txbxContent>
                  <w:p w14:paraId="77EF4A73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补充材料</w:t>
                    </w:r>
                  </w:p>
                  <w:p w14:paraId="32081EBB" w14:textId="77777777" w:rsidR="00CD7B23" w:rsidRDefault="00CD7B23" w:rsidP="00EF42F6"/>
                </w:txbxContent>
              </v:textbox>
            </v:rect>
            <v:rect id="_x0000_s1269" style="position:absolute;left:11763;top:6616;width:1459;height:242">
              <v:textbox style="mso-next-textbox:#_x0000_s1269">
                <w:txbxContent>
                  <w:p w14:paraId="305E68BA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息诉罢访</w:t>
                    </w:r>
                  </w:p>
                  <w:p w14:paraId="30E4756C" w14:textId="77777777" w:rsidR="00CD7B23" w:rsidRDefault="00CD7B23" w:rsidP="00EF42F6"/>
                </w:txbxContent>
              </v:textbox>
            </v:rect>
            <v:rect id="_x0000_s1270" style="position:absolute;left:11764;top:7000;width:1459;height:242">
              <v:textbox style="mso-next-textbox:#_x0000_s1270">
                <w:txbxContent>
                  <w:p w14:paraId="1B1D7ED0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移送有管辖权的主管机关</w:t>
                    </w:r>
                  </w:p>
                </w:txbxContent>
              </v:textbox>
            </v:rect>
            <v:rect id="_x0000_s1271" style="position:absolute;left:11764;top:7299;width:1459;height:242">
              <v:textbox style="mso-next-textbox:#_x0000_s1271">
                <w:txbxContent>
                  <w:p w14:paraId="100C9962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移送</w:t>
                    </w: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有管辖权的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检察</w:t>
                    </w: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机关</w:t>
                    </w:r>
                  </w:p>
                </w:txbxContent>
              </v:textbox>
            </v:rect>
            <v:rect id="_x0000_s1272" style="position:absolute;left:11765;top:7578;width:1458;height:242">
              <v:textbox style="mso-next-textbox:#_x0000_s1272">
                <w:txbxContent>
                  <w:p w14:paraId="15DDE2CA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补充材料</w:t>
                    </w:r>
                  </w:p>
                  <w:p w14:paraId="7C521E52" w14:textId="77777777" w:rsidR="00CD7B23" w:rsidRPr="00CD7B23" w:rsidRDefault="00CD7B23" w:rsidP="00EF42F6"/>
                </w:txbxContent>
              </v:textbox>
            </v:rect>
            <v:rect id="_x0000_s1273" style="position:absolute;left:11760;top:7883;width:1459;height:243">
              <v:textbox style="mso-next-textbox:#_x0000_s1273">
                <w:txbxContent>
                  <w:p w14:paraId="506B10F4" w14:textId="77777777" w:rsidR="00CD7B23" w:rsidRPr="00CD7B23" w:rsidRDefault="00CD7B23" w:rsidP="00EF42F6">
                    <w:pPr>
                      <w:rPr>
                        <w:sz w:val="28"/>
                        <w:szCs w:val="28"/>
                      </w:rPr>
                    </w:pPr>
                    <w:r w:rsidRPr="00CD7B23">
                      <w:rPr>
                        <w:rFonts w:hint="eastAsia"/>
                        <w:sz w:val="28"/>
                        <w:szCs w:val="28"/>
                      </w:rPr>
                      <w:t>建议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息诉罢访</w:t>
                    </w:r>
                  </w:p>
                  <w:p w14:paraId="367648DE" w14:textId="77777777" w:rsidR="00CD7B23" w:rsidRPr="00CD7B23" w:rsidRDefault="00CD7B23" w:rsidP="00EF42F6"/>
                </w:txbxContent>
              </v:textbox>
            </v:rect>
            <v:shape id="_x0000_s1274" type="#_x0000_t32" style="position:absolute;left:9210;top:6999;width:153;height:1" o:connectortype="straight"/>
            <v:shape id="_x0000_s1275" type="#_x0000_t32" style="position:absolute;left:9745;top:6392;width:129;height:1" o:connectortype="straight"/>
            <v:shape id="_x0000_s1276" type="#_x0000_t32" style="position:absolute;left:9708;top:7594;width:129;height:1" o:connectortype="straight"/>
            <v:shape id="_x0000_s1277" type="#_x0000_t32" style="position:absolute;left:10332;top:6393;width:160;height:4;flip:y" o:connectortype="straight"/>
            <v:shape id="_x0000_s1278" type="#_x0000_t32" style="position:absolute;left:10297;top:7590;width:160;height:4;flip:y" o:connectortype="straight"/>
            <v:shape id="_x0000_s1280" type="#_x0000_t32" style="position:absolute;left:11635;top:5896;width:129;height:1" o:connectortype="straight"/>
            <v:shape id="_x0000_s1281" type="#_x0000_t32" style="position:absolute;left:11635;top:6204;width:129;height:1" o:connectortype="straight"/>
            <v:shape id="_x0000_s1282" type="#_x0000_t32" style="position:absolute;left:11631;top:6456;width:129;height:1" o:connectortype="straight"/>
            <v:shape id="_x0000_s1283" type="#_x0000_t32" style="position:absolute;left:11631;top:6751;width:129;height:1" o:connectortype="straight"/>
            <v:shape id="_x0000_s1284" type="#_x0000_t32" style="position:absolute;left:11639;top:7163;width:129;height:1" o:connectortype="straight"/>
            <v:shape id="_x0000_s1286" type="#_x0000_t32" style="position:absolute;left:11630;top:7711;width:129;height:1" o:connectortype="straight"/>
            <v:shape id="_x0000_s1287" type="#_x0000_t32" style="position:absolute;left:11639;top:7985;width:129;height:1" o:connectortype="straight"/>
            <v:shape id="_x0000_s1288" type="#_x0000_t32" style="position:absolute;left:11630;top:5896;width:1;height:855" o:connectortype="straight"/>
            <v:shape id="_x0000_s1289" type="#_x0000_t32" style="position:absolute;left:11635;top:7164;width:4;height:821" o:connectortype="straight"/>
            <v:shape id="_x0000_s1292" type="#_x0000_t32" style="position:absolute;left:11639;top:7441;width:129;height:1" o:connectortype="straight"/>
            <w10:anchorlock/>
          </v:group>
        </w:pict>
      </w:r>
    </w:p>
    <w:sectPr w:rsidR="004C0BC5" w:rsidRPr="00540D6A" w:rsidSect="009D7E51">
      <w:headerReference w:type="default" r:id="rId7"/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B8B59" w14:textId="77777777" w:rsidR="008C4DEE" w:rsidRDefault="008C4DEE" w:rsidP="00CD7B23">
      <w:r>
        <w:separator/>
      </w:r>
    </w:p>
  </w:endnote>
  <w:endnote w:type="continuationSeparator" w:id="0">
    <w:p w14:paraId="7D0FFC99" w14:textId="77777777" w:rsidR="008C4DEE" w:rsidRDefault="008C4DEE" w:rsidP="00CD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5BAF0" w14:textId="77777777" w:rsidR="008C4DEE" w:rsidRDefault="008C4DEE" w:rsidP="00CD7B23">
      <w:r>
        <w:separator/>
      </w:r>
    </w:p>
  </w:footnote>
  <w:footnote w:type="continuationSeparator" w:id="0">
    <w:p w14:paraId="2488FCB4" w14:textId="77777777" w:rsidR="008C4DEE" w:rsidRDefault="008C4DEE" w:rsidP="00CD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71196" w14:textId="77777777" w:rsidR="002213D6" w:rsidRPr="002213D6" w:rsidRDefault="002A46CE" w:rsidP="00BF6A58">
    <w:pPr>
      <w:pStyle w:val="a5"/>
      <w:pBdr>
        <w:bottom w:val="none" w:sz="0" w:space="0" w:color="auto"/>
      </w:pBdr>
      <w:rPr>
        <w:sz w:val="44"/>
        <w:szCs w:val="44"/>
      </w:rPr>
    </w:pPr>
    <w:r>
      <w:rPr>
        <w:rFonts w:ascii="方正小标宋_GBK" w:eastAsia="方正小标宋_GBK" w:hAnsiTheme="majorHAnsi" w:cstheme="majorBidi" w:hint="eastAsia"/>
        <w:sz w:val="44"/>
        <w:szCs w:val="44"/>
      </w:rPr>
      <w:t>响水县</w:t>
    </w:r>
    <w:r w:rsidR="00BF6A58" w:rsidRPr="00623145">
      <w:rPr>
        <w:rFonts w:ascii="方正小标宋_GBK" w:eastAsia="方正小标宋_GBK" w:hAnsiTheme="majorHAnsi" w:cstheme="majorBidi" w:hint="eastAsia"/>
        <w:sz w:val="44"/>
        <w:szCs w:val="44"/>
      </w:rPr>
      <w:t>人民检察院办理信访事项流程图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51"/>
    <w:rsid w:val="000B6005"/>
    <w:rsid w:val="001302A6"/>
    <w:rsid w:val="00165FDF"/>
    <w:rsid w:val="002213D6"/>
    <w:rsid w:val="002A1C3A"/>
    <w:rsid w:val="002A46CE"/>
    <w:rsid w:val="002D7D06"/>
    <w:rsid w:val="00311CBB"/>
    <w:rsid w:val="003E03CB"/>
    <w:rsid w:val="004C0BC5"/>
    <w:rsid w:val="004C22B3"/>
    <w:rsid w:val="004C3B87"/>
    <w:rsid w:val="00520CB2"/>
    <w:rsid w:val="00540D6A"/>
    <w:rsid w:val="00556A74"/>
    <w:rsid w:val="005655A9"/>
    <w:rsid w:val="005A2BE1"/>
    <w:rsid w:val="005C3CF4"/>
    <w:rsid w:val="005E4E41"/>
    <w:rsid w:val="00623145"/>
    <w:rsid w:val="00710C9B"/>
    <w:rsid w:val="00762109"/>
    <w:rsid w:val="00785AA1"/>
    <w:rsid w:val="00840DA7"/>
    <w:rsid w:val="008C4DEE"/>
    <w:rsid w:val="008E1702"/>
    <w:rsid w:val="008F2AFF"/>
    <w:rsid w:val="009D7E51"/>
    <w:rsid w:val="00A10C09"/>
    <w:rsid w:val="00A46A74"/>
    <w:rsid w:val="00AB30C2"/>
    <w:rsid w:val="00AD7255"/>
    <w:rsid w:val="00B21433"/>
    <w:rsid w:val="00BA7B72"/>
    <w:rsid w:val="00BF6A58"/>
    <w:rsid w:val="00CD7B23"/>
    <w:rsid w:val="00ED7E12"/>
    <w:rsid w:val="00EE5E1C"/>
    <w:rsid w:val="00EF42F6"/>
    <w:rsid w:val="00F15617"/>
    <w:rsid w:val="00F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74"/>
        <o:r id="V:Rule2" type="connector" idref="#_x0000_s1036"/>
        <o:r id="V:Rule3" type="connector" idref="#_x0000_s1035"/>
        <o:r id="V:Rule4" type="connector" idref="#_x0000_s1289"/>
        <o:r id="V:Rule5" type="connector" idref="#_x0000_s1135"/>
        <o:r id="V:Rule6" type="connector" idref="#_x0000_s1182"/>
        <o:r id="V:Rule7" type="connector" idref="#_x0000_s1242"/>
        <o:r id="V:Rule8" type="connector" idref="#_x0000_s1276"/>
        <o:r id="V:Rule9" type="connector" idref="#_x0000_s1042"/>
        <o:r id="V:Rule10" type="connector" idref="#_x0000_s1292"/>
        <o:r id="V:Rule11" type="connector" idref="#_x0000_s1049"/>
        <o:r id="V:Rule12" type="connector" idref="#_x0000_s1189"/>
        <o:r id="V:Rule13" type="connector" idref="#_x0000_s1177">
          <o:proxy start="" idref="#_x0000_s1175" connectloc="3"/>
          <o:proxy end="" idref="#_x0000_s1176" connectloc="1"/>
        </o:r>
        <o:r id="V:Rule14" type="connector" idref="#_x0000_s1282"/>
        <o:r id="V:Rule15" type="connector" idref="#_x0000_s1258">
          <o:proxy start="" idref="#_x0000_s1254" connectloc="3"/>
        </o:r>
        <o:r id="V:Rule16" type="connector" idref="#_x0000_s1041"/>
        <o:r id="V:Rule17" type="connector" idref="#_x0000_s1179"/>
        <o:r id="V:Rule18" type="connector" idref="#_x0000_s1095"/>
        <o:r id="V:Rule19" type="connector" idref="#_x0000_s1050"/>
        <o:r id="V:Rule20" type="connector" idref="#_x0000_s1248"/>
        <o:r id="V:Rule21" type="connector" idref="#_x0000_s1236"/>
        <o:r id="V:Rule22" type="connector" idref="#_x0000_s1244"/>
        <o:r id="V:Rule23" type="connector" idref="#_x0000_s1239"/>
        <o:r id="V:Rule24" type="connector" idref="#_x0000_s1183"/>
        <o:r id="V:Rule25" type="connector" idref="#_x0000_s1287"/>
        <o:r id="V:Rule26" type="connector" idref="#_x0000_s1256"/>
        <o:r id="V:Rule27" type="connector" idref="#_x0000_s1043"/>
        <o:r id="V:Rule28" type="connector" idref="#_x0000_s1286"/>
        <o:r id="V:Rule29" type="connector" idref="#_x0000_s1288"/>
        <o:r id="V:Rule30" type="connector" idref="#_x0000_s1238"/>
        <o:r id="V:Rule31" type="connector" idref="#_x0000_s1180"/>
        <o:r id="V:Rule32" type="connector" idref="#_x0000_s1037"/>
        <o:r id="V:Rule33" type="connector" idref="#_x0000_s1275"/>
        <o:r id="V:Rule34" type="connector" idref="#_x0000_s1278"/>
        <o:r id="V:Rule35" type="connector" idref="#_x0000_s1283"/>
        <o:r id="V:Rule36" type="connector" idref="#_x0000_s1190"/>
        <o:r id="V:Rule37" type="connector" idref="#_x0000_s1061"/>
        <o:r id="V:Rule38" type="connector" idref="#_x0000_s1277"/>
        <o:r id="V:Rule39" type="connector" idref="#_x0000_s1249"/>
        <o:r id="V:Rule40" type="connector" idref="#_x0000_s1280"/>
        <o:r id="V:Rule41" type="connector" idref="#_x0000_s1178">
          <o:proxy start="" idref="#_x0000_s1176" connectloc="3"/>
        </o:r>
        <o:r id="V:Rule42" type="connector" idref="#_x0000_s1284"/>
        <o:r id="V:Rule43" type="connector" idref="#_x0000_s1245"/>
        <o:r id="V:Rule44" type="connector" idref="#_x0000_s1281"/>
        <o:r id="V:Rule45" type="connector" idref="#_x0000_s1173"/>
        <o:r id="V:Rule46" type="connector" idref="#_x0000_s1048"/>
        <o:r id="V:Rule47" type="connector" idref="#_x0000_s1136"/>
        <o:r id="V:Rule48" type="connector" idref="#_x0000_s1056"/>
        <o:r id="V:Rule49" type="connector" idref="#_x0000_s1237"/>
        <o:r id="V:Rule50" type="connector" idref="#_x0000_s1062"/>
      </o:rules>
    </o:shapelayout>
  </w:shapeDefaults>
  <w:decimalSymbol w:val="."/>
  <w:listSeparator w:val=","/>
  <w14:docId w14:val="35E5F0D6"/>
  <w15:docId w15:val="{D5E50022-F095-48AA-B9FA-EF8919D5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02A6"/>
    <w:rPr>
      <w:b/>
      <w:bCs/>
    </w:rPr>
  </w:style>
  <w:style w:type="paragraph" w:styleId="a4">
    <w:name w:val="List Paragraph"/>
    <w:basedOn w:val="a"/>
    <w:uiPriority w:val="34"/>
    <w:qFormat/>
    <w:rsid w:val="001302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D7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B2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B2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213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1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B30D-D7A5-40F8-947B-3499391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盐城市人民检察院办理信访事项流程图 </dc:title>
  <dc:subject/>
  <dc:creator>微软用户</dc:creator>
  <cp:keywords/>
  <dc:description/>
  <cp:lastModifiedBy>周 新月</cp:lastModifiedBy>
  <cp:revision>66</cp:revision>
  <dcterms:created xsi:type="dcterms:W3CDTF">2019-05-10T01:22:00Z</dcterms:created>
  <dcterms:modified xsi:type="dcterms:W3CDTF">2020-09-03T08:20:00Z</dcterms:modified>
</cp:coreProperties>
</file>